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1C" w:rsidRPr="00C7621C" w:rsidRDefault="00C7621C" w:rsidP="00C7621C">
      <w:pPr>
        <w:widowControl/>
        <w:shd w:val="clear" w:color="auto" w:fill="FFFFFF"/>
        <w:spacing w:line="600" w:lineRule="atLeast"/>
        <w:jc w:val="left"/>
        <w:outlineLvl w:val="0"/>
        <w:rPr>
          <w:rFonts w:ascii="仿宋" w:eastAsia="仿宋" w:hAnsi="仿宋" w:cs="宋体" w:hint="eastAsia"/>
          <w:color w:val="333333"/>
          <w:kern w:val="36"/>
          <w:sz w:val="32"/>
          <w:szCs w:val="32"/>
        </w:rPr>
      </w:pPr>
      <w:r w:rsidRPr="00C7621C">
        <w:rPr>
          <w:rFonts w:ascii="仿宋" w:eastAsia="仿宋" w:hAnsi="仿宋" w:cs="宋体" w:hint="eastAsia"/>
          <w:color w:val="333333"/>
          <w:kern w:val="36"/>
          <w:sz w:val="32"/>
          <w:szCs w:val="32"/>
        </w:rPr>
        <w:t>附件3：</w:t>
      </w:r>
    </w:p>
    <w:p w:rsidR="004E39B9" w:rsidRDefault="00184A7C" w:rsidP="00C7621C">
      <w:pPr>
        <w:widowControl/>
        <w:shd w:val="clear" w:color="auto" w:fill="FFFFFF"/>
        <w:spacing w:beforeLines="100" w:before="312" w:line="600" w:lineRule="atLeast"/>
        <w:jc w:val="center"/>
        <w:outlineLvl w:val="0"/>
        <w:rPr>
          <w:rFonts w:asciiTheme="majorEastAsia" w:eastAsiaTheme="majorEastAsia" w:hAnsiTheme="majorEastAsia" w:cs="宋体"/>
          <w:b/>
          <w:color w:val="333333"/>
          <w:kern w:val="36"/>
          <w:sz w:val="44"/>
          <w:szCs w:val="44"/>
        </w:rPr>
      </w:pPr>
      <w:r w:rsidRPr="004E39B9">
        <w:rPr>
          <w:rFonts w:asciiTheme="majorEastAsia" w:eastAsiaTheme="majorEastAsia" w:hAnsiTheme="majorEastAsia" w:cs="宋体" w:hint="eastAsia"/>
          <w:b/>
          <w:color w:val="333333"/>
          <w:kern w:val="36"/>
          <w:sz w:val="44"/>
          <w:szCs w:val="44"/>
        </w:rPr>
        <w:t>中共中央办公厅 国务院办公厅印发</w:t>
      </w:r>
    </w:p>
    <w:p w:rsidR="004E39B9" w:rsidRDefault="00184A7C" w:rsidP="004E39B9">
      <w:pPr>
        <w:widowControl/>
        <w:shd w:val="clear" w:color="auto" w:fill="FFFFFF"/>
        <w:spacing w:line="600" w:lineRule="atLeast"/>
        <w:jc w:val="center"/>
        <w:outlineLvl w:val="0"/>
        <w:rPr>
          <w:rFonts w:asciiTheme="majorEastAsia" w:eastAsiaTheme="majorEastAsia" w:hAnsiTheme="majorEastAsia" w:cs="宋体"/>
          <w:b/>
          <w:color w:val="333333"/>
          <w:kern w:val="36"/>
          <w:sz w:val="44"/>
          <w:szCs w:val="44"/>
        </w:rPr>
      </w:pPr>
      <w:proofErr w:type="gramStart"/>
      <w:r w:rsidRPr="004E39B9">
        <w:rPr>
          <w:rFonts w:asciiTheme="majorEastAsia" w:eastAsiaTheme="majorEastAsia" w:hAnsiTheme="majorEastAsia" w:cs="宋体" w:hint="eastAsia"/>
          <w:b/>
          <w:color w:val="333333"/>
          <w:kern w:val="36"/>
          <w:sz w:val="44"/>
          <w:szCs w:val="44"/>
        </w:rPr>
        <w:t>《</w:t>
      </w:r>
      <w:proofErr w:type="gramEnd"/>
      <w:r w:rsidRPr="004E39B9">
        <w:rPr>
          <w:rFonts w:asciiTheme="majorEastAsia" w:eastAsiaTheme="majorEastAsia" w:hAnsiTheme="majorEastAsia" w:cs="宋体" w:hint="eastAsia"/>
          <w:b/>
          <w:color w:val="333333"/>
          <w:kern w:val="36"/>
          <w:sz w:val="44"/>
          <w:szCs w:val="44"/>
        </w:rPr>
        <w:t>关于进一步弘扬科学家精神</w:t>
      </w:r>
    </w:p>
    <w:p w:rsidR="00184A7C" w:rsidRPr="004E39B9" w:rsidRDefault="00184A7C" w:rsidP="004E39B9">
      <w:pPr>
        <w:widowControl/>
        <w:shd w:val="clear" w:color="auto" w:fill="FFFFFF"/>
        <w:spacing w:line="600" w:lineRule="atLeast"/>
        <w:jc w:val="center"/>
        <w:outlineLvl w:val="0"/>
        <w:rPr>
          <w:rFonts w:asciiTheme="majorEastAsia" w:eastAsiaTheme="majorEastAsia" w:hAnsiTheme="majorEastAsia" w:cs="宋体"/>
          <w:b/>
          <w:color w:val="333333"/>
          <w:kern w:val="36"/>
          <w:sz w:val="44"/>
          <w:szCs w:val="44"/>
        </w:rPr>
      </w:pPr>
      <w:r w:rsidRPr="004E39B9">
        <w:rPr>
          <w:rFonts w:asciiTheme="majorEastAsia" w:eastAsiaTheme="majorEastAsia" w:hAnsiTheme="majorEastAsia" w:cs="宋体" w:hint="eastAsia"/>
          <w:b/>
          <w:color w:val="333333"/>
          <w:kern w:val="36"/>
          <w:sz w:val="44"/>
          <w:szCs w:val="44"/>
        </w:rPr>
        <w:t>加强作风和学风建设的意见》</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4E39B9">
        <w:rPr>
          <w:rFonts w:ascii="仿宋" w:eastAsia="仿宋" w:hAnsi="仿宋" w:cs="宋体" w:hint="eastAsia"/>
          <w:color w:val="333333"/>
          <w:kern w:val="0"/>
          <w:sz w:val="32"/>
          <w:szCs w:val="32"/>
        </w:rPr>
        <w:t>新华社北京6月11日电 近日，中共中央办公厅、国务院办公厅印发了《关于进一步弘扬科学家精神加强作风和学风建设的意见》，并发出通知，要求各地区各部门结合实际认真贯彻落实。</w:t>
      </w:r>
      <w:bookmarkStart w:id="0" w:name="_GoBack"/>
      <w:bookmarkEnd w:id="0"/>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4E39B9">
        <w:rPr>
          <w:rFonts w:ascii="仿宋" w:eastAsia="仿宋" w:hAnsi="仿宋" w:cs="宋体" w:hint="eastAsia"/>
          <w:color w:val="333333"/>
          <w:kern w:val="0"/>
          <w:sz w:val="32"/>
          <w:szCs w:val="32"/>
        </w:rPr>
        <w:t>《关于进一步弘扬科学家精神加强作风和学风建设的意见》全文如下。</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4E39B9">
        <w:rPr>
          <w:rFonts w:ascii="仿宋" w:eastAsia="仿宋" w:hAnsi="仿宋" w:cs="宋体" w:hint="eastAsia"/>
          <w:color w:val="333333"/>
          <w:kern w:val="0"/>
          <w:sz w:val="32"/>
          <w:szCs w:val="32"/>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184A7C" w:rsidRPr="004E39B9" w:rsidRDefault="00184A7C" w:rsidP="004E39B9">
      <w:pPr>
        <w:widowControl/>
        <w:shd w:val="clear" w:color="auto" w:fill="FFFFFF"/>
        <w:spacing w:beforeLines="50" w:before="156" w:afterLines="50" w:after="156" w:line="600" w:lineRule="exact"/>
        <w:ind w:firstLine="482"/>
        <w:jc w:val="left"/>
        <w:rPr>
          <w:rFonts w:ascii="仿宋" w:eastAsia="仿宋" w:hAnsi="仿宋" w:cs="宋体"/>
          <w:color w:val="333333"/>
          <w:kern w:val="0"/>
          <w:sz w:val="32"/>
          <w:szCs w:val="32"/>
        </w:rPr>
      </w:pPr>
      <w:r w:rsidRPr="004E39B9">
        <w:rPr>
          <w:rFonts w:ascii="仿宋" w:eastAsia="仿宋" w:hAnsi="仿宋" w:cs="宋体" w:hint="eastAsia"/>
          <w:b/>
          <w:bCs/>
          <w:color w:val="333333"/>
          <w:kern w:val="0"/>
          <w:sz w:val="32"/>
          <w:szCs w:val="32"/>
        </w:rPr>
        <w:t>一、总体要求</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（一）指导思想。</w:t>
      </w:r>
      <w:r w:rsidRPr="004E39B9">
        <w:rPr>
          <w:rFonts w:ascii="仿宋" w:eastAsia="仿宋" w:hAnsi="仿宋" w:cs="宋体" w:hint="eastAsia"/>
          <w:color w:val="333333"/>
          <w:kern w:val="0"/>
          <w:sz w:val="32"/>
          <w:szCs w:val="32"/>
        </w:rPr>
        <w:t>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w:t>
      </w:r>
      <w:r w:rsidRPr="004E39B9">
        <w:rPr>
          <w:rFonts w:ascii="仿宋" w:eastAsia="仿宋" w:hAnsi="仿宋" w:cs="宋体" w:hint="eastAsia"/>
          <w:color w:val="333333"/>
          <w:kern w:val="0"/>
          <w:sz w:val="32"/>
          <w:szCs w:val="32"/>
        </w:rPr>
        <w:lastRenderedPageBreak/>
        <w:t>个意识”，坚定“四个自信”，做到“两个维护”，在</w:t>
      </w:r>
      <w:proofErr w:type="gramStart"/>
      <w:r w:rsidRPr="004E39B9">
        <w:rPr>
          <w:rFonts w:ascii="仿宋" w:eastAsia="仿宋" w:hAnsi="仿宋" w:cs="宋体" w:hint="eastAsia"/>
          <w:color w:val="333333"/>
          <w:kern w:val="0"/>
          <w:sz w:val="32"/>
          <w:szCs w:val="32"/>
        </w:rPr>
        <w:t>践行</w:t>
      </w:r>
      <w:proofErr w:type="gramEnd"/>
      <w:r w:rsidRPr="004E39B9">
        <w:rPr>
          <w:rFonts w:ascii="仿宋" w:eastAsia="仿宋" w:hAnsi="仿宋" w:cs="宋体" w:hint="eastAsia"/>
          <w:color w:val="333333"/>
          <w:kern w:val="0"/>
          <w:sz w:val="32"/>
          <w:szCs w:val="32"/>
        </w:rPr>
        <w:t>社会主义核心价值观中走在前列，争做重大科研成果的创造者、建设科技强国的奉献者、崇高思想品格的</w:t>
      </w:r>
      <w:proofErr w:type="gramStart"/>
      <w:r w:rsidRPr="004E39B9">
        <w:rPr>
          <w:rFonts w:ascii="仿宋" w:eastAsia="仿宋" w:hAnsi="仿宋" w:cs="宋体" w:hint="eastAsia"/>
          <w:color w:val="333333"/>
          <w:kern w:val="0"/>
          <w:sz w:val="32"/>
          <w:szCs w:val="32"/>
        </w:rPr>
        <w:t>践行</w:t>
      </w:r>
      <w:proofErr w:type="gramEnd"/>
      <w:r w:rsidRPr="004E39B9">
        <w:rPr>
          <w:rFonts w:ascii="仿宋" w:eastAsia="仿宋" w:hAnsi="仿宋" w:cs="宋体" w:hint="eastAsia"/>
          <w:color w:val="333333"/>
          <w:kern w:val="0"/>
          <w:sz w:val="32"/>
          <w:szCs w:val="32"/>
        </w:rPr>
        <w:t>者、良好社会风尚的引领者，为实现“两个一百年”奋斗目标、实现中华民族伟大复兴的中国梦</w:t>
      </w:r>
      <w:proofErr w:type="gramStart"/>
      <w:r w:rsidRPr="004E39B9">
        <w:rPr>
          <w:rFonts w:ascii="仿宋" w:eastAsia="仿宋" w:hAnsi="仿宋" w:cs="宋体" w:hint="eastAsia"/>
          <w:color w:val="333333"/>
          <w:kern w:val="0"/>
          <w:sz w:val="32"/>
          <w:szCs w:val="32"/>
        </w:rPr>
        <w:t>作出</w:t>
      </w:r>
      <w:proofErr w:type="gramEnd"/>
      <w:r w:rsidRPr="004E39B9">
        <w:rPr>
          <w:rFonts w:ascii="仿宋" w:eastAsia="仿宋" w:hAnsi="仿宋" w:cs="宋体" w:hint="eastAsia"/>
          <w:color w:val="333333"/>
          <w:kern w:val="0"/>
          <w:sz w:val="32"/>
          <w:szCs w:val="32"/>
        </w:rPr>
        <w:t>更大贡献。</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（二）基本原则。</w:t>
      </w:r>
      <w:r w:rsidRPr="004E39B9">
        <w:rPr>
          <w:rFonts w:ascii="仿宋" w:eastAsia="仿宋" w:hAnsi="仿宋" w:cs="宋体" w:hint="eastAsia"/>
          <w:color w:val="333333"/>
          <w:kern w:val="0"/>
          <w:sz w:val="32"/>
          <w:szCs w:val="32"/>
        </w:rPr>
        <w:t>坚持党的领导，提高政治站位，强化政治引领，把党的领导贯穿到科技工作全过程，筑牢科技界共同思想基础。坚持价值引领，把握主基调，唱响主旋律，</w:t>
      </w:r>
      <w:proofErr w:type="gramStart"/>
      <w:r w:rsidRPr="004E39B9">
        <w:rPr>
          <w:rFonts w:ascii="仿宋" w:eastAsia="仿宋" w:hAnsi="仿宋" w:cs="宋体" w:hint="eastAsia"/>
          <w:color w:val="333333"/>
          <w:kern w:val="0"/>
          <w:sz w:val="32"/>
          <w:szCs w:val="32"/>
        </w:rPr>
        <w:t>弘扬家</w:t>
      </w:r>
      <w:proofErr w:type="gramEnd"/>
      <w:r w:rsidRPr="004E39B9">
        <w:rPr>
          <w:rFonts w:ascii="仿宋" w:eastAsia="仿宋" w:hAnsi="仿宋" w:cs="宋体" w:hint="eastAsia"/>
          <w:color w:val="333333"/>
          <w:kern w:val="0"/>
          <w:sz w:val="32"/>
          <w:szCs w:val="32"/>
        </w:rPr>
        <w:t>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（三）主要目标。</w:t>
      </w:r>
      <w:r w:rsidRPr="004E39B9">
        <w:rPr>
          <w:rFonts w:ascii="仿宋" w:eastAsia="仿宋" w:hAnsi="仿宋" w:cs="宋体" w:hint="eastAsia"/>
          <w:color w:val="333333"/>
          <w:kern w:val="0"/>
          <w:sz w:val="32"/>
          <w:szCs w:val="32"/>
        </w:rPr>
        <w:t>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184A7C" w:rsidRPr="004E39B9" w:rsidRDefault="00184A7C" w:rsidP="004E39B9">
      <w:pPr>
        <w:widowControl/>
        <w:shd w:val="clear" w:color="auto" w:fill="FFFFFF"/>
        <w:spacing w:beforeLines="50" w:before="156" w:afterLines="50" w:after="156" w:line="600" w:lineRule="exact"/>
        <w:ind w:firstLine="482"/>
        <w:jc w:val="left"/>
        <w:rPr>
          <w:rFonts w:ascii="仿宋" w:eastAsia="仿宋" w:hAnsi="仿宋" w:cs="宋体"/>
          <w:b/>
          <w:bCs/>
          <w:color w:val="333333"/>
          <w:kern w:val="0"/>
          <w:sz w:val="32"/>
          <w:szCs w:val="32"/>
        </w:rPr>
      </w:pPr>
      <w:r w:rsidRPr="004E39B9">
        <w:rPr>
          <w:rFonts w:ascii="仿宋" w:eastAsia="仿宋" w:hAnsi="仿宋" w:cs="宋体" w:hint="eastAsia"/>
          <w:b/>
          <w:bCs/>
          <w:color w:val="333333"/>
          <w:kern w:val="0"/>
          <w:sz w:val="32"/>
          <w:szCs w:val="32"/>
        </w:rPr>
        <w:t>二、自觉</w:t>
      </w:r>
      <w:proofErr w:type="gramStart"/>
      <w:r w:rsidRPr="004E39B9">
        <w:rPr>
          <w:rFonts w:ascii="仿宋" w:eastAsia="仿宋" w:hAnsi="仿宋" w:cs="宋体" w:hint="eastAsia"/>
          <w:b/>
          <w:bCs/>
          <w:color w:val="333333"/>
          <w:kern w:val="0"/>
          <w:sz w:val="32"/>
          <w:szCs w:val="32"/>
        </w:rPr>
        <w:t>践行</w:t>
      </w:r>
      <w:proofErr w:type="gramEnd"/>
      <w:r w:rsidRPr="004E39B9">
        <w:rPr>
          <w:rFonts w:ascii="仿宋" w:eastAsia="仿宋" w:hAnsi="仿宋" w:cs="宋体" w:hint="eastAsia"/>
          <w:b/>
          <w:bCs/>
          <w:color w:val="333333"/>
          <w:kern w:val="0"/>
          <w:sz w:val="32"/>
          <w:szCs w:val="32"/>
        </w:rPr>
        <w:t>、大力弘扬新时代科学家精神</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lastRenderedPageBreak/>
        <w:t>（四）大力弘扬胸怀祖国、服务人民的爱国精神。</w:t>
      </w:r>
      <w:r w:rsidRPr="004E39B9">
        <w:rPr>
          <w:rFonts w:ascii="仿宋" w:eastAsia="仿宋" w:hAnsi="仿宋" w:cs="宋体" w:hint="eastAsia"/>
          <w:color w:val="333333"/>
          <w:kern w:val="0"/>
          <w:sz w:val="32"/>
          <w:szCs w:val="32"/>
        </w:rPr>
        <w:t>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（五）大力弘扬勇攀高峰、敢为人先的创新精神。</w:t>
      </w:r>
      <w:r w:rsidRPr="004E39B9">
        <w:rPr>
          <w:rFonts w:ascii="仿宋" w:eastAsia="仿宋" w:hAnsi="仿宋" w:cs="宋体" w:hint="eastAsia"/>
          <w:color w:val="333333"/>
          <w:kern w:val="0"/>
          <w:sz w:val="32"/>
          <w:szCs w:val="32"/>
        </w:rPr>
        <w:t>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（六）大力弘扬追求真理、严谨治学的求实精神。</w:t>
      </w:r>
      <w:r w:rsidRPr="004E39B9">
        <w:rPr>
          <w:rFonts w:ascii="仿宋" w:eastAsia="仿宋" w:hAnsi="仿宋" w:cs="宋体" w:hint="eastAsia"/>
          <w:color w:val="333333"/>
          <w:kern w:val="0"/>
          <w:sz w:val="32"/>
          <w:szCs w:val="32"/>
        </w:rPr>
        <w:t>把热爱科学、探求真理作为毕生追求，始终保持对科学的好奇心。坚持解放思想、独立思辨、理性质疑，大胆假设、认真求证，不迷信学术权威。坚持立德为先、诚信为本，在</w:t>
      </w:r>
      <w:proofErr w:type="gramStart"/>
      <w:r w:rsidRPr="004E39B9">
        <w:rPr>
          <w:rFonts w:ascii="仿宋" w:eastAsia="仿宋" w:hAnsi="仿宋" w:cs="宋体" w:hint="eastAsia"/>
          <w:color w:val="333333"/>
          <w:kern w:val="0"/>
          <w:sz w:val="32"/>
          <w:szCs w:val="32"/>
        </w:rPr>
        <w:t>践行</w:t>
      </w:r>
      <w:proofErr w:type="gramEnd"/>
      <w:r w:rsidRPr="004E39B9">
        <w:rPr>
          <w:rFonts w:ascii="仿宋" w:eastAsia="仿宋" w:hAnsi="仿宋" w:cs="宋体" w:hint="eastAsia"/>
          <w:color w:val="333333"/>
          <w:kern w:val="0"/>
          <w:sz w:val="32"/>
          <w:szCs w:val="32"/>
        </w:rPr>
        <w:t>社会主义核心价值观、引领社会良好风尚中率先垂范。</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（七）大力弘扬淡泊名利、潜心研究的奉献精神。</w:t>
      </w:r>
      <w:r w:rsidRPr="004E39B9">
        <w:rPr>
          <w:rFonts w:ascii="仿宋" w:eastAsia="仿宋" w:hAnsi="仿宋" w:cs="宋体" w:hint="eastAsia"/>
          <w:color w:val="333333"/>
          <w:kern w:val="0"/>
          <w:sz w:val="32"/>
          <w:szCs w:val="32"/>
        </w:rPr>
        <w:t>静心笃志、心无旁骛、力戒浮躁，甘坐“冷板凳”，肯下“数十年磨一剑”的苦功夫。反对盲目追逐热点，不随意变换研究方向，坚决摒弃拜金主义。从事基础研究，要瞄准世界一流，</w:t>
      </w:r>
      <w:r w:rsidRPr="004E39B9">
        <w:rPr>
          <w:rFonts w:ascii="仿宋" w:eastAsia="仿宋" w:hAnsi="仿宋" w:cs="宋体" w:hint="eastAsia"/>
          <w:color w:val="333333"/>
          <w:kern w:val="0"/>
          <w:sz w:val="32"/>
          <w:szCs w:val="32"/>
        </w:rPr>
        <w:lastRenderedPageBreak/>
        <w:t>敢于在世界舞台上与同行对话；从事应用研究，要突出解决实际问题，力争实现关键核心技术自主可控。</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（八）大力弘扬集智攻关、团结协作的协同精神。</w:t>
      </w:r>
      <w:r w:rsidRPr="004E39B9">
        <w:rPr>
          <w:rFonts w:ascii="仿宋" w:eastAsia="仿宋" w:hAnsi="仿宋" w:cs="宋体" w:hint="eastAsia"/>
          <w:color w:val="333333"/>
          <w:kern w:val="0"/>
          <w:sz w:val="32"/>
          <w:szCs w:val="32"/>
        </w:rPr>
        <w:t>强化跨界融合思维，倡导团队精神，建立协同攻关、跨界协作机制。坚持全球视野，加强国际合作，秉持互利共赢理念，为推动科技进步、构建人类命运共同体贡献中国智慧。</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（九）大力弘扬甘为人梯、奖掖后学的育人精神。</w:t>
      </w:r>
      <w:r w:rsidRPr="004E39B9">
        <w:rPr>
          <w:rFonts w:ascii="仿宋" w:eastAsia="仿宋" w:hAnsi="仿宋" w:cs="宋体" w:hint="eastAsia"/>
          <w:color w:val="333333"/>
          <w:kern w:val="0"/>
          <w:sz w:val="32"/>
          <w:szCs w:val="32"/>
        </w:rPr>
        <w:t>坚决破除论资排辈的陈旧观念，打破各种利益纽带和裙带关系，善于发现培养青年科技人才，敢于放手、支持其在重大科研任务中“挑大梁”，甘做致力提携后学的“铺路石”和领路人。</w:t>
      </w:r>
    </w:p>
    <w:p w:rsidR="00184A7C" w:rsidRPr="004E39B9" w:rsidRDefault="00184A7C" w:rsidP="004E39B9">
      <w:pPr>
        <w:widowControl/>
        <w:shd w:val="clear" w:color="auto" w:fill="FFFFFF"/>
        <w:spacing w:beforeLines="50" w:before="156" w:afterLines="50" w:after="156" w:line="600" w:lineRule="exact"/>
        <w:ind w:firstLine="482"/>
        <w:jc w:val="left"/>
        <w:rPr>
          <w:rFonts w:ascii="仿宋" w:eastAsia="仿宋" w:hAnsi="仿宋" w:cs="宋体"/>
          <w:b/>
          <w:bCs/>
          <w:color w:val="333333"/>
          <w:kern w:val="0"/>
          <w:sz w:val="32"/>
          <w:szCs w:val="32"/>
        </w:rPr>
      </w:pPr>
      <w:r w:rsidRPr="004E39B9">
        <w:rPr>
          <w:rFonts w:ascii="仿宋" w:eastAsia="仿宋" w:hAnsi="仿宋" w:cs="宋体" w:hint="eastAsia"/>
          <w:b/>
          <w:bCs/>
          <w:color w:val="333333"/>
          <w:kern w:val="0"/>
          <w:sz w:val="32"/>
          <w:szCs w:val="32"/>
        </w:rPr>
        <w:t>三、加强作风和学风建设，营造风清气正的科研环境</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（十）崇尚学术民主。</w:t>
      </w:r>
      <w:r w:rsidRPr="004E39B9">
        <w:rPr>
          <w:rFonts w:ascii="仿宋" w:eastAsia="仿宋" w:hAnsi="仿宋" w:cs="宋体" w:hint="eastAsia"/>
          <w:color w:val="333333"/>
          <w:kern w:val="0"/>
          <w:sz w:val="32"/>
          <w:szCs w:val="32"/>
        </w:rPr>
        <w:t>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（十一）坚守诚信底线。</w:t>
      </w:r>
      <w:r w:rsidRPr="004E39B9">
        <w:rPr>
          <w:rFonts w:ascii="仿宋" w:eastAsia="仿宋" w:hAnsi="仿宋" w:cs="宋体" w:hint="eastAsia"/>
          <w:color w:val="333333"/>
          <w:kern w:val="0"/>
          <w:sz w:val="32"/>
          <w:szCs w:val="32"/>
        </w:rPr>
        <w:t>科研诚信是科技工作者的生命。高等学校、科研机构和企业等要把教育引导和制度约束结合起来，主动发现、严肃查处违背科研诚信要求的行为，并视</w:t>
      </w:r>
      <w:r w:rsidRPr="004E39B9">
        <w:rPr>
          <w:rFonts w:ascii="仿宋" w:eastAsia="仿宋" w:hAnsi="仿宋" w:cs="宋体" w:hint="eastAsia"/>
          <w:color w:val="333333"/>
          <w:kern w:val="0"/>
          <w:sz w:val="32"/>
          <w:szCs w:val="32"/>
        </w:rPr>
        <w:lastRenderedPageBreak/>
        <w:t>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（十二）反对浮夸浮躁、投机取巧。</w:t>
      </w:r>
      <w:r w:rsidRPr="004E39B9">
        <w:rPr>
          <w:rFonts w:ascii="仿宋" w:eastAsia="仿宋" w:hAnsi="仿宋" w:cs="宋体" w:hint="eastAsia"/>
          <w:color w:val="333333"/>
          <w:kern w:val="0"/>
          <w:sz w:val="32"/>
          <w:szCs w:val="32"/>
        </w:rPr>
        <w:t>深入科研一线，掌握一手资料，不人为夸大研究基础和学术价值，未经科学验证的现象和观点，不得向公众传播。论文等科研成果发表后1个月内，要将所涉及的实验记录、实验数据等原始数据资</w:t>
      </w:r>
      <w:r w:rsidRPr="004E39B9">
        <w:rPr>
          <w:rFonts w:ascii="仿宋" w:eastAsia="仿宋" w:hAnsi="仿宋" w:cs="宋体" w:hint="eastAsia"/>
          <w:color w:val="333333"/>
          <w:kern w:val="0"/>
          <w:sz w:val="32"/>
          <w:szCs w:val="32"/>
        </w:rPr>
        <w:lastRenderedPageBreak/>
        <w:t>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（十三）反对科研领域“圈子”文化。</w:t>
      </w:r>
      <w:r w:rsidRPr="004E39B9">
        <w:rPr>
          <w:rFonts w:ascii="仿宋" w:eastAsia="仿宋" w:hAnsi="仿宋" w:cs="宋体" w:hint="eastAsia"/>
          <w:color w:val="333333"/>
          <w:kern w:val="0"/>
          <w:sz w:val="32"/>
          <w:szCs w:val="32"/>
        </w:rPr>
        <w:t>要以“功成不必在我”的胸襟，打破相互封锁、彼此封闭的门户倾向，防止和反对科研领域的“圈子”文化，破除各种利益纽带和人身</w:t>
      </w:r>
      <w:r w:rsidRPr="004E39B9">
        <w:rPr>
          <w:rFonts w:ascii="仿宋" w:eastAsia="仿宋" w:hAnsi="仿宋" w:cs="宋体" w:hint="eastAsia"/>
          <w:color w:val="333333"/>
          <w:kern w:val="0"/>
          <w:sz w:val="32"/>
          <w:szCs w:val="32"/>
        </w:rPr>
        <w:lastRenderedPageBreak/>
        <w:t>依附关系。抵制各种人情评审，在科技项目、奖励、人才计划和院士增选等各种评审活动中不得“打招呼”、“走关系”，不得</w:t>
      </w:r>
      <w:proofErr w:type="gramStart"/>
      <w:r w:rsidRPr="004E39B9">
        <w:rPr>
          <w:rFonts w:ascii="仿宋" w:eastAsia="仿宋" w:hAnsi="仿宋" w:cs="宋体" w:hint="eastAsia"/>
          <w:color w:val="333333"/>
          <w:kern w:val="0"/>
          <w:sz w:val="32"/>
          <w:szCs w:val="32"/>
        </w:rPr>
        <w:t>投感情票</w:t>
      </w:r>
      <w:proofErr w:type="gramEnd"/>
      <w:r w:rsidRPr="004E39B9">
        <w:rPr>
          <w:rFonts w:ascii="仿宋" w:eastAsia="仿宋" w:hAnsi="仿宋" w:cs="宋体" w:hint="eastAsia"/>
          <w:color w:val="333333"/>
          <w:kern w:val="0"/>
          <w:sz w:val="32"/>
          <w:szCs w:val="32"/>
        </w:rPr>
        <w:t>、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184A7C" w:rsidRPr="004E39B9" w:rsidRDefault="00184A7C" w:rsidP="004E39B9">
      <w:pPr>
        <w:widowControl/>
        <w:shd w:val="clear" w:color="auto" w:fill="FFFFFF"/>
        <w:spacing w:beforeLines="50" w:before="156" w:afterLines="50" w:after="156" w:line="600" w:lineRule="exact"/>
        <w:ind w:firstLine="482"/>
        <w:jc w:val="left"/>
        <w:rPr>
          <w:rFonts w:ascii="仿宋" w:eastAsia="仿宋" w:hAnsi="仿宋" w:cs="宋体"/>
          <w:b/>
          <w:bCs/>
          <w:color w:val="333333"/>
          <w:kern w:val="0"/>
          <w:sz w:val="32"/>
          <w:szCs w:val="32"/>
        </w:rPr>
      </w:pPr>
      <w:r w:rsidRPr="004E39B9">
        <w:rPr>
          <w:rFonts w:ascii="仿宋" w:eastAsia="仿宋" w:hAnsi="仿宋" w:cs="宋体" w:hint="eastAsia"/>
          <w:b/>
          <w:bCs/>
          <w:color w:val="333333"/>
          <w:kern w:val="0"/>
          <w:sz w:val="32"/>
          <w:szCs w:val="32"/>
        </w:rPr>
        <w:t>四、加快转变政府职能，构建良好科研生态</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（十四）深化科技管理体制机制改革。</w:t>
      </w:r>
      <w:r w:rsidRPr="004E39B9">
        <w:rPr>
          <w:rFonts w:ascii="仿宋" w:eastAsia="仿宋" w:hAnsi="仿宋" w:cs="宋体" w:hint="eastAsia"/>
          <w:color w:val="333333"/>
          <w:kern w:val="0"/>
          <w:sz w:val="32"/>
          <w:szCs w:val="32"/>
        </w:rPr>
        <w:t>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w:t>
      </w:r>
      <w:r w:rsidRPr="004E39B9">
        <w:rPr>
          <w:rFonts w:ascii="仿宋" w:eastAsia="仿宋" w:hAnsi="仿宋" w:cs="宋体" w:hint="eastAsia"/>
          <w:color w:val="333333"/>
          <w:kern w:val="0"/>
          <w:sz w:val="32"/>
          <w:szCs w:val="32"/>
        </w:rPr>
        <w:lastRenderedPageBreak/>
        <w:t>泛征求科技界、产业界等意见。对涉及国家安全、重大公共利益或社会公众切身利益的，应充分开展前期论证评估。建立完善分层分级责任担当机制，政府部门要敢于为科研人员的探索失败担当责任。</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（十五）正确发挥评价引导作用。</w:t>
      </w:r>
      <w:r w:rsidRPr="004E39B9">
        <w:rPr>
          <w:rFonts w:ascii="仿宋" w:eastAsia="仿宋" w:hAnsi="仿宋" w:cs="宋体" w:hint="eastAsia"/>
          <w:color w:val="333333"/>
          <w:kern w:val="0"/>
          <w:sz w:val="32"/>
          <w:szCs w:val="32"/>
        </w:rPr>
        <w:t>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w:t>
      </w:r>
      <w:proofErr w:type="gramStart"/>
      <w:r w:rsidRPr="004E39B9">
        <w:rPr>
          <w:rFonts w:ascii="仿宋" w:eastAsia="仿宋" w:hAnsi="仿宋" w:cs="宋体" w:hint="eastAsia"/>
          <w:color w:val="333333"/>
          <w:kern w:val="0"/>
          <w:sz w:val="32"/>
          <w:szCs w:val="32"/>
        </w:rPr>
        <w:t>一人员</w:t>
      </w:r>
      <w:proofErr w:type="gramEnd"/>
      <w:r w:rsidRPr="004E39B9">
        <w:rPr>
          <w:rFonts w:ascii="仿宋" w:eastAsia="仿宋" w:hAnsi="仿宋" w:cs="宋体" w:hint="eastAsia"/>
          <w:color w:val="333333"/>
          <w:kern w:val="0"/>
          <w:sz w:val="32"/>
          <w:szCs w:val="32"/>
        </w:rPr>
        <w:t>的重复支持，防止“帽子”满天飞。支持中西部地区稳定人才队伍，发达地区不得片面通过高薪</w:t>
      </w:r>
      <w:proofErr w:type="gramStart"/>
      <w:r w:rsidRPr="004E39B9">
        <w:rPr>
          <w:rFonts w:ascii="仿宋" w:eastAsia="仿宋" w:hAnsi="仿宋" w:cs="宋体" w:hint="eastAsia"/>
          <w:color w:val="333333"/>
          <w:kern w:val="0"/>
          <w:sz w:val="32"/>
          <w:szCs w:val="32"/>
        </w:rPr>
        <w:t>酬</w:t>
      </w:r>
      <w:proofErr w:type="gramEnd"/>
      <w:r w:rsidRPr="004E39B9">
        <w:rPr>
          <w:rFonts w:ascii="仿宋" w:eastAsia="仿宋" w:hAnsi="仿宋" w:cs="宋体" w:hint="eastAsia"/>
          <w:color w:val="333333"/>
          <w:kern w:val="0"/>
          <w:sz w:val="32"/>
          <w:szCs w:val="32"/>
        </w:rPr>
        <w:t>高待遇竞价抢挖人才，特别是从中西部地区、东北地区挖人才。</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（十六）大力减轻科研人员负担。</w:t>
      </w:r>
      <w:r w:rsidRPr="004E39B9">
        <w:rPr>
          <w:rFonts w:ascii="仿宋" w:eastAsia="仿宋" w:hAnsi="仿宋" w:cs="宋体" w:hint="eastAsia"/>
          <w:color w:val="333333"/>
          <w:kern w:val="0"/>
          <w:sz w:val="32"/>
          <w:szCs w:val="32"/>
        </w:rPr>
        <w:t>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w:t>
      </w:r>
      <w:r w:rsidRPr="004E39B9">
        <w:rPr>
          <w:rFonts w:ascii="仿宋" w:eastAsia="仿宋" w:hAnsi="仿宋" w:cs="宋体" w:hint="eastAsia"/>
          <w:color w:val="333333"/>
          <w:kern w:val="0"/>
          <w:sz w:val="32"/>
          <w:szCs w:val="32"/>
        </w:rPr>
        <w:lastRenderedPageBreak/>
        <w:t>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w:t>
      </w:r>
      <w:proofErr w:type="gramStart"/>
      <w:r w:rsidRPr="004E39B9">
        <w:rPr>
          <w:rFonts w:ascii="仿宋" w:eastAsia="仿宋" w:hAnsi="仿宋" w:cs="宋体" w:hint="eastAsia"/>
          <w:color w:val="333333"/>
          <w:kern w:val="0"/>
          <w:sz w:val="32"/>
          <w:szCs w:val="32"/>
        </w:rPr>
        <w:t>予以减责或</w:t>
      </w:r>
      <w:proofErr w:type="gramEnd"/>
      <w:r w:rsidRPr="004E39B9">
        <w:rPr>
          <w:rFonts w:ascii="仿宋" w:eastAsia="仿宋" w:hAnsi="仿宋" w:cs="宋体" w:hint="eastAsia"/>
          <w:color w:val="333333"/>
          <w:kern w:val="0"/>
          <w:sz w:val="32"/>
          <w:szCs w:val="32"/>
        </w:rPr>
        <w:t>免责。</w:t>
      </w:r>
    </w:p>
    <w:p w:rsidR="00184A7C" w:rsidRPr="004E39B9" w:rsidRDefault="00184A7C" w:rsidP="004E39B9">
      <w:pPr>
        <w:widowControl/>
        <w:shd w:val="clear" w:color="auto" w:fill="FFFFFF"/>
        <w:spacing w:beforeLines="50" w:before="156" w:afterLines="50" w:after="156" w:line="600" w:lineRule="exact"/>
        <w:ind w:firstLine="482"/>
        <w:jc w:val="left"/>
        <w:rPr>
          <w:rFonts w:ascii="仿宋" w:eastAsia="仿宋" w:hAnsi="仿宋" w:cs="宋体"/>
          <w:b/>
          <w:bCs/>
          <w:color w:val="333333"/>
          <w:kern w:val="0"/>
          <w:sz w:val="32"/>
          <w:szCs w:val="32"/>
        </w:rPr>
      </w:pPr>
      <w:r w:rsidRPr="004E39B9">
        <w:rPr>
          <w:rFonts w:ascii="仿宋" w:eastAsia="仿宋" w:hAnsi="仿宋" w:cs="宋体" w:hint="eastAsia"/>
          <w:b/>
          <w:bCs/>
          <w:color w:val="333333"/>
          <w:kern w:val="0"/>
          <w:sz w:val="32"/>
          <w:szCs w:val="32"/>
        </w:rPr>
        <w:t>五、加强宣传，营造尊重人才、尊崇创新的舆论氛围</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（十七）大力宣传科学家精神。</w:t>
      </w:r>
      <w:r w:rsidRPr="004E39B9">
        <w:rPr>
          <w:rFonts w:ascii="仿宋" w:eastAsia="仿宋" w:hAnsi="仿宋" w:cs="宋体" w:hint="eastAsia"/>
          <w:color w:val="333333"/>
          <w:kern w:val="0"/>
          <w:sz w:val="32"/>
          <w:szCs w:val="32"/>
        </w:rPr>
        <w:t>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（十八）创新宣传方式。</w:t>
      </w:r>
      <w:r w:rsidRPr="004E39B9">
        <w:rPr>
          <w:rFonts w:ascii="仿宋" w:eastAsia="仿宋" w:hAnsi="仿宋" w:cs="宋体" w:hint="eastAsia"/>
          <w:color w:val="333333"/>
          <w:kern w:val="0"/>
          <w:sz w:val="32"/>
          <w:szCs w:val="32"/>
        </w:rPr>
        <w:t>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w:t>
      </w:r>
      <w:r w:rsidRPr="004E39B9">
        <w:rPr>
          <w:rFonts w:ascii="仿宋" w:eastAsia="仿宋" w:hAnsi="仿宋" w:cs="宋体" w:hint="eastAsia"/>
          <w:color w:val="333333"/>
          <w:kern w:val="0"/>
          <w:sz w:val="32"/>
          <w:szCs w:val="32"/>
        </w:rPr>
        <w:lastRenderedPageBreak/>
        <w:t>一线科技工作者和创新团队典型。支持有条件的高等学校和中学编排创作演出反映科学家精神的文艺作品，创新青少年思想政治教育手段。</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（十九）加强宣传阵地建设。</w:t>
      </w:r>
      <w:r w:rsidRPr="004E39B9">
        <w:rPr>
          <w:rFonts w:ascii="仿宋" w:eastAsia="仿宋" w:hAnsi="仿宋" w:cs="宋体" w:hint="eastAsia"/>
          <w:color w:val="333333"/>
          <w:kern w:val="0"/>
          <w:sz w:val="32"/>
          <w:szCs w:val="32"/>
        </w:rPr>
        <w:t>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184A7C" w:rsidRPr="004E39B9" w:rsidRDefault="00184A7C" w:rsidP="00501F81">
      <w:pPr>
        <w:widowControl/>
        <w:shd w:val="clear" w:color="auto" w:fill="FFFFFF"/>
        <w:spacing w:beforeLines="50" w:before="156" w:afterLines="50" w:after="156" w:line="600" w:lineRule="exact"/>
        <w:ind w:firstLineChars="200" w:firstLine="643"/>
        <w:jc w:val="left"/>
        <w:rPr>
          <w:rFonts w:ascii="仿宋" w:eastAsia="仿宋" w:hAnsi="仿宋" w:cs="宋体"/>
          <w:b/>
          <w:bCs/>
          <w:color w:val="333333"/>
          <w:kern w:val="0"/>
          <w:sz w:val="32"/>
          <w:szCs w:val="32"/>
        </w:rPr>
      </w:pPr>
      <w:r w:rsidRPr="004E39B9">
        <w:rPr>
          <w:rFonts w:ascii="仿宋" w:eastAsia="仿宋" w:hAnsi="仿宋" w:cs="宋体" w:hint="eastAsia"/>
          <w:b/>
          <w:bCs/>
          <w:color w:val="333333"/>
          <w:kern w:val="0"/>
          <w:sz w:val="32"/>
          <w:szCs w:val="32"/>
        </w:rPr>
        <w:t>六、保障措施</w:t>
      </w:r>
    </w:p>
    <w:p w:rsidR="00184A7C" w:rsidRPr="004E39B9" w:rsidRDefault="00184A7C" w:rsidP="004E39B9">
      <w:pPr>
        <w:widowControl/>
        <w:shd w:val="clear" w:color="auto" w:fill="FFFFFF"/>
        <w:spacing w:before="225" w:line="600" w:lineRule="exact"/>
        <w:ind w:firstLine="480"/>
        <w:jc w:val="left"/>
        <w:rPr>
          <w:rFonts w:ascii="仿宋" w:eastAsia="仿宋" w:hAnsi="仿宋" w:cs="宋体"/>
          <w:color w:val="333333"/>
          <w:kern w:val="0"/>
          <w:sz w:val="32"/>
          <w:szCs w:val="32"/>
        </w:rPr>
      </w:pPr>
      <w:r w:rsidRPr="00DE1DF6">
        <w:rPr>
          <w:rFonts w:ascii="仿宋" w:eastAsia="仿宋" w:hAnsi="仿宋" w:cs="宋体" w:hint="eastAsia"/>
          <w:b/>
          <w:color w:val="333333"/>
          <w:kern w:val="0"/>
          <w:sz w:val="32"/>
          <w:szCs w:val="32"/>
        </w:rPr>
        <w:t>（二十）强化组织保障。</w:t>
      </w:r>
      <w:r w:rsidRPr="004E39B9">
        <w:rPr>
          <w:rFonts w:ascii="仿宋" w:eastAsia="仿宋" w:hAnsi="仿宋" w:cs="宋体" w:hint="eastAsia"/>
          <w:color w:val="333333"/>
          <w:kern w:val="0"/>
          <w:sz w:val="32"/>
          <w:szCs w:val="32"/>
        </w:rPr>
        <w:t>各级党委和政府要切实加强对科技工作的领导，对科技工作者政治上关怀、工作上支持、生活上关心，把弘扬科学家精神、加强作风和学风建设作为</w:t>
      </w:r>
      <w:proofErr w:type="gramStart"/>
      <w:r w:rsidRPr="004E39B9">
        <w:rPr>
          <w:rFonts w:ascii="仿宋" w:eastAsia="仿宋" w:hAnsi="仿宋" w:cs="宋体" w:hint="eastAsia"/>
          <w:color w:val="333333"/>
          <w:kern w:val="0"/>
          <w:sz w:val="32"/>
          <w:szCs w:val="32"/>
        </w:rPr>
        <w:t>践行</w:t>
      </w:r>
      <w:proofErr w:type="gramEnd"/>
      <w:r w:rsidRPr="004E39B9">
        <w:rPr>
          <w:rFonts w:ascii="仿宋" w:eastAsia="仿宋" w:hAnsi="仿宋" w:cs="宋体" w:hint="eastAsia"/>
          <w:color w:val="333333"/>
          <w:kern w:val="0"/>
          <w:sz w:val="32"/>
          <w:szCs w:val="32"/>
        </w:rPr>
        <w:t>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w:t>
      </w:r>
      <w:r w:rsidRPr="004E39B9">
        <w:rPr>
          <w:rFonts w:ascii="仿宋" w:eastAsia="仿宋" w:hAnsi="仿宋" w:cs="宋体" w:hint="eastAsia"/>
          <w:color w:val="333333"/>
          <w:kern w:val="0"/>
          <w:sz w:val="32"/>
          <w:szCs w:val="32"/>
        </w:rPr>
        <w:lastRenderedPageBreak/>
        <w:t>媒体、涉事单位及责任人员应及时澄清，有关部门应依规依法处理。</w:t>
      </w:r>
    </w:p>
    <w:p w:rsidR="00184A7C" w:rsidRPr="004E39B9" w:rsidRDefault="00184A7C" w:rsidP="00DE1DF6">
      <w:pPr>
        <w:widowControl/>
        <w:shd w:val="clear" w:color="auto" w:fill="FFFFFF"/>
        <w:spacing w:before="225" w:line="600" w:lineRule="exact"/>
        <w:ind w:firstLineChars="200" w:firstLine="640"/>
        <w:jc w:val="left"/>
        <w:rPr>
          <w:rFonts w:ascii="仿宋" w:eastAsia="仿宋" w:hAnsi="仿宋" w:cs="宋体"/>
          <w:color w:val="333333"/>
          <w:kern w:val="0"/>
          <w:sz w:val="32"/>
          <w:szCs w:val="32"/>
        </w:rPr>
      </w:pPr>
      <w:r w:rsidRPr="004E39B9">
        <w:rPr>
          <w:rFonts w:ascii="仿宋" w:eastAsia="仿宋" w:hAnsi="仿宋" w:cs="宋体" w:hint="eastAsia"/>
          <w:color w:val="333333"/>
          <w:kern w:val="0"/>
          <w:sz w:val="32"/>
          <w:szCs w:val="32"/>
        </w:rPr>
        <w:t>中央宣传部、科技部、中国科协、教育部、中国科学院、中国工程院等要会同有关方面分解工作任务，对落实情况加强跟踪督办和总结评估，确保各项举措落到实处。军队可根据本意见，结合实际建立健全相应工作机制。</w:t>
      </w:r>
    </w:p>
    <w:p w:rsidR="00D64ECA" w:rsidRPr="004E39B9" w:rsidRDefault="00D64ECA" w:rsidP="004E39B9">
      <w:pPr>
        <w:spacing w:line="600" w:lineRule="exact"/>
        <w:rPr>
          <w:rFonts w:ascii="仿宋" w:eastAsia="仿宋" w:hAnsi="仿宋"/>
          <w:sz w:val="32"/>
          <w:szCs w:val="32"/>
        </w:rPr>
      </w:pPr>
    </w:p>
    <w:sectPr w:rsidR="00D64ECA" w:rsidRPr="004E39B9" w:rsidSect="00D64EC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2A" w:rsidRDefault="00B2532A" w:rsidP="00C34AF5">
      <w:r>
        <w:separator/>
      </w:r>
    </w:p>
  </w:endnote>
  <w:endnote w:type="continuationSeparator" w:id="0">
    <w:p w:rsidR="00B2532A" w:rsidRDefault="00B2532A" w:rsidP="00C3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F" w:rsidRDefault="000E30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784771"/>
      <w:docPartObj>
        <w:docPartGallery w:val="Page Numbers (Bottom of Page)"/>
        <w:docPartUnique/>
      </w:docPartObj>
    </w:sdtPr>
    <w:sdtEndPr/>
    <w:sdtContent>
      <w:p w:rsidR="000E305F" w:rsidRDefault="000E305F">
        <w:pPr>
          <w:pStyle w:val="a6"/>
          <w:jc w:val="center"/>
        </w:pPr>
        <w:r>
          <w:fldChar w:fldCharType="begin"/>
        </w:r>
        <w:r>
          <w:instrText>PAGE   \* MERGEFORMAT</w:instrText>
        </w:r>
        <w:r>
          <w:fldChar w:fldCharType="separate"/>
        </w:r>
        <w:r w:rsidR="00C7621C" w:rsidRPr="00C7621C">
          <w:rPr>
            <w:noProof/>
            <w:lang w:val="zh-CN"/>
          </w:rPr>
          <w:t>1</w:t>
        </w:r>
        <w:r>
          <w:fldChar w:fldCharType="end"/>
        </w:r>
      </w:p>
    </w:sdtContent>
  </w:sdt>
  <w:p w:rsidR="000E305F" w:rsidRDefault="000E30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F" w:rsidRDefault="000E30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2A" w:rsidRDefault="00B2532A" w:rsidP="00C34AF5">
      <w:r>
        <w:separator/>
      </w:r>
    </w:p>
  </w:footnote>
  <w:footnote w:type="continuationSeparator" w:id="0">
    <w:p w:rsidR="00B2532A" w:rsidRDefault="00B2532A" w:rsidP="00C3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F" w:rsidRDefault="000E30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F" w:rsidRDefault="000E30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F" w:rsidRDefault="000E30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A7C"/>
    <w:rsid w:val="000E305F"/>
    <w:rsid w:val="00113B25"/>
    <w:rsid w:val="00184A7C"/>
    <w:rsid w:val="001F0296"/>
    <w:rsid w:val="004E39B9"/>
    <w:rsid w:val="00501F81"/>
    <w:rsid w:val="00B2532A"/>
    <w:rsid w:val="00C34AF5"/>
    <w:rsid w:val="00C7621C"/>
    <w:rsid w:val="00D64ECA"/>
    <w:rsid w:val="00DE1DF6"/>
    <w:rsid w:val="00FC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CA"/>
    <w:pPr>
      <w:widowControl w:val="0"/>
      <w:jc w:val="both"/>
    </w:pPr>
  </w:style>
  <w:style w:type="paragraph" w:styleId="1">
    <w:name w:val="heading 1"/>
    <w:basedOn w:val="a"/>
    <w:link w:val="1Char"/>
    <w:uiPriority w:val="9"/>
    <w:qFormat/>
    <w:rsid w:val="00184A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4A7C"/>
    <w:rPr>
      <w:rFonts w:ascii="宋体" w:eastAsia="宋体" w:hAnsi="宋体" w:cs="宋体"/>
      <w:b/>
      <w:bCs/>
      <w:kern w:val="36"/>
      <w:sz w:val="48"/>
      <w:szCs w:val="48"/>
    </w:rPr>
  </w:style>
  <w:style w:type="character" w:customStyle="1" w:styleId="font">
    <w:name w:val="font"/>
    <w:basedOn w:val="a0"/>
    <w:rsid w:val="00184A7C"/>
  </w:style>
  <w:style w:type="character" w:customStyle="1" w:styleId="bigger">
    <w:name w:val="bigger"/>
    <w:basedOn w:val="a0"/>
    <w:rsid w:val="00184A7C"/>
  </w:style>
  <w:style w:type="character" w:customStyle="1" w:styleId="medium">
    <w:name w:val="medium"/>
    <w:basedOn w:val="a0"/>
    <w:rsid w:val="00184A7C"/>
  </w:style>
  <w:style w:type="character" w:customStyle="1" w:styleId="smaller">
    <w:name w:val="smaller"/>
    <w:basedOn w:val="a0"/>
    <w:rsid w:val="00184A7C"/>
  </w:style>
  <w:style w:type="character" w:styleId="a3">
    <w:name w:val="Hyperlink"/>
    <w:basedOn w:val="a0"/>
    <w:uiPriority w:val="99"/>
    <w:semiHidden/>
    <w:unhideWhenUsed/>
    <w:rsid w:val="00184A7C"/>
    <w:rPr>
      <w:color w:val="0000FF"/>
      <w:u w:val="single"/>
    </w:rPr>
  </w:style>
  <w:style w:type="character" w:customStyle="1" w:styleId="gwdsmore">
    <w:name w:val="gwds_more"/>
    <w:basedOn w:val="a0"/>
    <w:rsid w:val="00184A7C"/>
  </w:style>
  <w:style w:type="paragraph" w:styleId="a4">
    <w:name w:val="Normal (Web)"/>
    <w:basedOn w:val="a"/>
    <w:uiPriority w:val="99"/>
    <w:semiHidden/>
    <w:unhideWhenUsed/>
    <w:rsid w:val="00184A7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34A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4AF5"/>
    <w:rPr>
      <w:sz w:val="18"/>
      <w:szCs w:val="18"/>
    </w:rPr>
  </w:style>
  <w:style w:type="paragraph" w:styleId="a6">
    <w:name w:val="footer"/>
    <w:basedOn w:val="a"/>
    <w:link w:val="Char0"/>
    <w:uiPriority w:val="99"/>
    <w:unhideWhenUsed/>
    <w:rsid w:val="00C34AF5"/>
    <w:pPr>
      <w:tabs>
        <w:tab w:val="center" w:pos="4153"/>
        <w:tab w:val="right" w:pos="8306"/>
      </w:tabs>
      <w:snapToGrid w:val="0"/>
      <w:jc w:val="left"/>
    </w:pPr>
    <w:rPr>
      <w:sz w:val="18"/>
      <w:szCs w:val="18"/>
    </w:rPr>
  </w:style>
  <w:style w:type="character" w:customStyle="1" w:styleId="Char0">
    <w:name w:val="页脚 Char"/>
    <w:basedOn w:val="a0"/>
    <w:link w:val="a6"/>
    <w:uiPriority w:val="99"/>
    <w:rsid w:val="00C34AF5"/>
    <w:rPr>
      <w:sz w:val="18"/>
      <w:szCs w:val="18"/>
    </w:rPr>
  </w:style>
  <w:style w:type="paragraph" w:styleId="a7">
    <w:name w:val="Balloon Text"/>
    <w:basedOn w:val="a"/>
    <w:link w:val="Char1"/>
    <w:uiPriority w:val="99"/>
    <w:semiHidden/>
    <w:unhideWhenUsed/>
    <w:rsid w:val="004E39B9"/>
    <w:rPr>
      <w:sz w:val="18"/>
      <w:szCs w:val="18"/>
    </w:rPr>
  </w:style>
  <w:style w:type="character" w:customStyle="1" w:styleId="Char1">
    <w:name w:val="批注框文本 Char"/>
    <w:basedOn w:val="a0"/>
    <w:link w:val="a7"/>
    <w:uiPriority w:val="99"/>
    <w:semiHidden/>
    <w:rsid w:val="004E39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61695">
      <w:bodyDiv w:val="1"/>
      <w:marLeft w:val="0"/>
      <w:marRight w:val="0"/>
      <w:marTop w:val="0"/>
      <w:marBottom w:val="0"/>
      <w:divBdr>
        <w:top w:val="none" w:sz="0" w:space="0" w:color="auto"/>
        <w:left w:val="none" w:sz="0" w:space="0" w:color="auto"/>
        <w:bottom w:val="none" w:sz="0" w:space="0" w:color="auto"/>
        <w:right w:val="none" w:sz="0" w:space="0" w:color="auto"/>
      </w:divBdr>
      <w:divsChild>
        <w:div w:id="548688526">
          <w:marLeft w:val="0"/>
          <w:marRight w:val="0"/>
          <w:marTop w:val="0"/>
          <w:marBottom w:val="0"/>
          <w:divBdr>
            <w:top w:val="none" w:sz="0" w:space="0" w:color="auto"/>
            <w:left w:val="none" w:sz="0" w:space="0" w:color="auto"/>
            <w:bottom w:val="single" w:sz="6" w:space="0" w:color="DCDCDC"/>
            <w:right w:val="none" w:sz="0" w:space="0" w:color="auto"/>
          </w:divBdr>
          <w:divsChild>
            <w:div w:id="1778716630">
              <w:marLeft w:val="0"/>
              <w:marRight w:val="0"/>
              <w:marTop w:val="0"/>
              <w:marBottom w:val="0"/>
              <w:divBdr>
                <w:top w:val="none" w:sz="0" w:space="0" w:color="auto"/>
                <w:left w:val="none" w:sz="0" w:space="0" w:color="auto"/>
                <w:bottom w:val="none" w:sz="0" w:space="0" w:color="auto"/>
                <w:right w:val="none" w:sz="0" w:space="0" w:color="auto"/>
              </w:divBdr>
              <w:divsChild>
                <w:div w:id="946813955">
                  <w:marLeft w:val="0"/>
                  <w:marRight w:val="0"/>
                  <w:marTop w:val="0"/>
                  <w:marBottom w:val="0"/>
                  <w:divBdr>
                    <w:top w:val="none" w:sz="0" w:space="0" w:color="auto"/>
                    <w:left w:val="none" w:sz="0" w:space="0" w:color="auto"/>
                    <w:bottom w:val="none" w:sz="0" w:space="0" w:color="auto"/>
                    <w:right w:val="none" w:sz="0" w:space="0" w:color="auto"/>
                  </w:divBdr>
                  <w:divsChild>
                    <w:div w:id="1207912825">
                      <w:marLeft w:val="0"/>
                      <w:marRight w:val="0"/>
                      <w:marTop w:val="0"/>
                      <w:marBottom w:val="0"/>
                      <w:divBdr>
                        <w:top w:val="none" w:sz="0" w:space="0" w:color="auto"/>
                        <w:left w:val="none" w:sz="0" w:space="0" w:color="auto"/>
                        <w:bottom w:val="none" w:sz="0" w:space="0" w:color="auto"/>
                        <w:right w:val="none" w:sz="0" w:space="0" w:color="auto"/>
                      </w:divBdr>
                      <w:divsChild>
                        <w:div w:id="2371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2019-11-26T01:02:00Z</cp:lastPrinted>
  <dcterms:created xsi:type="dcterms:W3CDTF">2019-11-24T02:07:00Z</dcterms:created>
  <dcterms:modified xsi:type="dcterms:W3CDTF">2019-11-26T01:03:00Z</dcterms:modified>
</cp:coreProperties>
</file>